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830" w:rsidRPr="00A44136" w:rsidRDefault="00726830" w:rsidP="00726830">
      <w:pPr>
        <w:ind w:firstLine="709"/>
        <w:rPr>
          <w:color w:val="FF0000"/>
          <w:sz w:val="28"/>
          <w:szCs w:val="28"/>
        </w:rPr>
      </w:pPr>
      <w:r w:rsidRPr="005D655E">
        <w:rPr>
          <w:b/>
          <w:sz w:val="28"/>
          <w:szCs w:val="28"/>
        </w:rPr>
        <w:t xml:space="preserve">Лекция </w:t>
      </w:r>
      <w:r>
        <w:rPr>
          <w:b/>
          <w:sz w:val="28"/>
          <w:szCs w:val="28"/>
        </w:rPr>
        <w:t xml:space="preserve">11. </w:t>
      </w:r>
      <w:r w:rsidRPr="002E411B">
        <w:rPr>
          <w:b/>
          <w:sz w:val="28"/>
          <w:szCs w:val="28"/>
        </w:rPr>
        <w:t>Основные потребители воды в горном деле</w:t>
      </w:r>
    </w:p>
    <w:p w:rsidR="00726830" w:rsidRPr="00A44136" w:rsidRDefault="00726830" w:rsidP="00726830">
      <w:pPr>
        <w:shd w:val="clear" w:color="auto" w:fill="FFFFFF"/>
        <w:ind w:firstLine="709"/>
        <w:rPr>
          <w:color w:val="FF0000"/>
          <w:sz w:val="28"/>
          <w:szCs w:val="28"/>
        </w:rPr>
      </w:pPr>
    </w:p>
    <w:p w:rsidR="00726830" w:rsidRPr="007C3225" w:rsidRDefault="00726830" w:rsidP="00726830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Водопотребление при добыче и переработке полезных ископаемых обычно связано с хозяйственно-бытовыми и коммунальными нуждами, производственными и техническими, а также с пожаротушением. Для этого используют системы водоснабжения, в состав которых входят водозаборные сооружения, насосные станции, станции очистки и подготовки воды, магистральные или разводящие трубопроводы или каналы, резервуары и водонапорные башни, а также вспомогательные сооружения: лаборатории, склады и др.</w:t>
      </w:r>
    </w:p>
    <w:p w:rsidR="00726830" w:rsidRPr="007C3225" w:rsidRDefault="00726830" w:rsidP="00726830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В соответствии с видами водопотребления системы водоснабжения разделяются </w:t>
      </w:r>
      <w:proofErr w:type="gramStart"/>
      <w:r w:rsidRPr="007C3225">
        <w:rPr>
          <w:sz w:val="28"/>
          <w:szCs w:val="28"/>
        </w:rPr>
        <w:t>на</w:t>
      </w:r>
      <w:proofErr w:type="gramEnd"/>
      <w:r w:rsidRPr="007C3225">
        <w:rPr>
          <w:sz w:val="28"/>
          <w:szCs w:val="28"/>
        </w:rPr>
        <w:t xml:space="preserve"> хозяйственно-питьевые, технические (производственные) и противопожарные. Они могут быть как раздельными, так и совмещенными, по способу подачи воды - самотечными, с механической подачей и зонными, а по способу ее использования - прямоточными, оборотными, с повторным использованием.</w:t>
      </w:r>
    </w:p>
    <w:p w:rsidR="00726830" w:rsidRPr="007C3225" w:rsidRDefault="00726830" w:rsidP="00726830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В прямоточных системах вся забираемая вода задействована в технологических или других процессах однократно, после чего передается на очистку и сброс. В оборотных системах предусматривается многократное использование воды без сброса ее в природные водные объекты, но каждый цикл использования должен предусматривать при необходимости очистку (кондиционирование). Для компенсации безвозвратных потерь производится постоянная или периодическая подпитка систем оборотного водоснабжения. Повторно-последовательное использование воды предусматривает несколько технологических процессов, а затем очистку воды и сброс.</w:t>
      </w:r>
    </w:p>
    <w:p w:rsidR="00726830" w:rsidRDefault="00726830" w:rsidP="00726830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Основные направления совершенствования водопотребления горнодобывающих предприятий - сокращение потребления воды питьевого качества из рек, озер и городского водопровода, а также расширение использования шахтных и карьерных вод для хозяйственно-бытовых и технических нужд. Для этого проводится детальный анализ работы горного предприятия и разрабатывается ситуационный план (графический документ) расположения водных объектов, инженерных сооружений и устройств по использованию и охране водных ресурсов, на котором показано расположение на местности всех водных объектов, линий водопотребления и водоотведения, водозаборов и других сооружений.</w:t>
      </w:r>
    </w:p>
    <w:p w:rsidR="00726830" w:rsidRDefault="00726830" w:rsidP="00726830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726830" w:rsidRDefault="00726830" w:rsidP="00726830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726830" w:rsidRDefault="00726830" w:rsidP="00726830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726830" w:rsidRDefault="00726830" w:rsidP="00726830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726830" w:rsidRDefault="00726830" w:rsidP="00726830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726830" w:rsidRPr="007C3225" w:rsidRDefault="00726830" w:rsidP="00726830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726830" w:rsidRDefault="00726830" w:rsidP="00726830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1552575" cy="15240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6830" w:rsidRPr="007C3225" w:rsidRDefault="00726830" w:rsidP="00726830">
      <w:pPr>
        <w:ind w:firstLine="709"/>
        <w:rPr>
          <w:sz w:val="28"/>
          <w:szCs w:val="28"/>
        </w:rPr>
      </w:pPr>
    </w:p>
    <w:p w:rsidR="00726830" w:rsidRDefault="00726830" w:rsidP="00726830">
      <w:pPr>
        <w:shd w:val="clear" w:color="auto" w:fill="FFFFFF"/>
        <w:ind w:firstLine="709"/>
        <w:rPr>
          <w:sz w:val="28"/>
          <w:szCs w:val="28"/>
        </w:rPr>
      </w:pPr>
      <w:r w:rsidRPr="007C3225">
        <w:rPr>
          <w:b/>
          <w:sz w:val="28"/>
          <w:szCs w:val="28"/>
        </w:rPr>
        <w:t>Рис. 1.</w:t>
      </w:r>
      <w:r w:rsidRPr="007C3225">
        <w:rPr>
          <w:sz w:val="28"/>
          <w:szCs w:val="28"/>
        </w:rPr>
        <w:t xml:space="preserve"> Ситуационный план:</w:t>
      </w:r>
      <w:r>
        <w:rPr>
          <w:sz w:val="28"/>
          <w:szCs w:val="28"/>
        </w:rPr>
        <w:t xml:space="preserve"> </w:t>
      </w:r>
      <w:r w:rsidRPr="007C3225">
        <w:rPr>
          <w:sz w:val="28"/>
          <w:szCs w:val="28"/>
        </w:rPr>
        <w:t>1 -</w:t>
      </w:r>
      <w:r>
        <w:rPr>
          <w:sz w:val="28"/>
          <w:szCs w:val="28"/>
        </w:rPr>
        <w:t xml:space="preserve"> </w:t>
      </w:r>
      <w:r w:rsidRPr="007C3225">
        <w:rPr>
          <w:sz w:val="28"/>
          <w:szCs w:val="28"/>
        </w:rPr>
        <w:t xml:space="preserve">рудник; 2 - обогатительная фабрика; 3 - пульповод; 4 – очистные сооружения шахтных вод; 5 - очистные сооружения сточных вод </w:t>
      </w:r>
      <w:proofErr w:type="spellStart"/>
      <w:r w:rsidRPr="007C3225">
        <w:rPr>
          <w:sz w:val="28"/>
          <w:szCs w:val="28"/>
        </w:rPr>
        <w:t>водообогатительной</w:t>
      </w:r>
      <w:proofErr w:type="spellEnd"/>
      <w:r w:rsidRPr="007C3225">
        <w:rPr>
          <w:sz w:val="28"/>
          <w:szCs w:val="28"/>
        </w:rPr>
        <w:t xml:space="preserve"> фабрики; 6 - отстойник; 7 </w:t>
      </w:r>
      <w:r>
        <w:rPr>
          <w:sz w:val="28"/>
          <w:szCs w:val="28"/>
        </w:rPr>
        <w:t>–</w:t>
      </w:r>
      <w:r w:rsidRPr="007C3225">
        <w:rPr>
          <w:sz w:val="28"/>
          <w:szCs w:val="28"/>
        </w:rPr>
        <w:t xml:space="preserve"> поселок</w:t>
      </w:r>
    </w:p>
    <w:p w:rsidR="00726830" w:rsidRPr="007C3225" w:rsidRDefault="00726830" w:rsidP="00726830">
      <w:pPr>
        <w:shd w:val="clear" w:color="auto" w:fill="FFFFFF"/>
        <w:ind w:firstLine="709"/>
        <w:rPr>
          <w:sz w:val="28"/>
          <w:szCs w:val="28"/>
        </w:rPr>
      </w:pPr>
    </w:p>
    <w:p w:rsidR="00726830" w:rsidRPr="007C3225" w:rsidRDefault="00726830" w:rsidP="00726830">
      <w:pPr>
        <w:shd w:val="clear" w:color="auto" w:fill="FFFFFF"/>
        <w:ind w:firstLine="709"/>
        <w:rPr>
          <w:sz w:val="28"/>
          <w:szCs w:val="28"/>
        </w:rPr>
      </w:pPr>
      <w:proofErr w:type="gramStart"/>
      <w:r w:rsidRPr="007C3225">
        <w:rPr>
          <w:sz w:val="28"/>
          <w:szCs w:val="28"/>
        </w:rPr>
        <w:t>Один из наиболее важных графических документов, по которому можно судить об эффективности использования водных ресурсов на предприятии, - схема водопотребления и водоотведения - включает в себя следующие основные элементы:</w:t>
      </w:r>
      <w:proofErr w:type="gramEnd"/>
    </w:p>
    <w:p w:rsidR="00726830" w:rsidRPr="007C3225" w:rsidRDefault="00726830" w:rsidP="00726830">
      <w:pPr>
        <w:widowControl w:val="0"/>
        <w:numPr>
          <w:ilvl w:val="0"/>
          <w:numId w:val="1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откачку подземных вод при разработке месторождения;</w:t>
      </w:r>
    </w:p>
    <w:p w:rsidR="00726830" w:rsidRPr="007C3225" w:rsidRDefault="00726830" w:rsidP="00726830">
      <w:pPr>
        <w:widowControl w:val="0"/>
        <w:numPr>
          <w:ilvl w:val="0"/>
          <w:numId w:val="1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истощение запасов поверхностных и подземных вод при их дренировании;</w:t>
      </w:r>
    </w:p>
    <w:p w:rsidR="00726830" w:rsidRPr="007C3225" w:rsidRDefault="00726830" w:rsidP="00726830">
      <w:pPr>
        <w:widowControl w:val="0"/>
        <w:numPr>
          <w:ilvl w:val="0"/>
          <w:numId w:val="1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использование откачиваемой воды самим предприятием;</w:t>
      </w:r>
    </w:p>
    <w:p w:rsidR="00726830" w:rsidRPr="007C3225" w:rsidRDefault="00726830" w:rsidP="00726830">
      <w:pPr>
        <w:widowControl w:val="0"/>
        <w:numPr>
          <w:ilvl w:val="0"/>
          <w:numId w:val="1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увеличение запасов поверхностных и подземных вод в результате сброса отработанных вод;</w:t>
      </w:r>
    </w:p>
    <w:p w:rsidR="00726830" w:rsidRPr="007C3225" w:rsidRDefault="00726830" w:rsidP="00726830">
      <w:pPr>
        <w:widowControl w:val="0"/>
        <w:numPr>
          <w:ilvl w:val="0"/>
          <w:numId w:val="1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загрязнение природных вод;</w:t>
      </w:r>
    </w:p>
    <w:p w:rsidR="00726830" w:rsidRPr="007C3225" w:rsidRDefault="00726830" w:rsidP="00726830">
      <w:pPr>
        <w:widowControl w:val="0"/>
        <w:numPr>
          <w:ilvl w:val="0"/>
          <w:numId w:val="1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удовлетворение потребностей горного предприятия в технической и пресной воде за счет водоснабжения извне или передачу воды другим откачку подземных вод при разработке месторождения;</w:t>
      </w:r>
    </w:p>
    <w:p w:rsidR="00726830" w:rsidRPr="007C3225" w:rsidRDefault="00726830" w:rsidP="00726830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Для более детального учета водных ресурсов составляются балансовые схемы, где для каждого участка указаны количество и химический состав протекающей воды, а также воды, потерянной для отдельных технологических агрегатов, звеньев и предприятия в целом. Данные из балансовых схем помещают по операциям в таблицу водного баланса, которая позволяет увидеть, в каких звеньях водные потери максимальны и где можно </w:t>
      </w:r>
      <w:proofErr w:type="gramStart"/>
      <w:r w:rsidRPr="007C3225">
        <w:rPr>
          <w:sz w:val="28"/>
          <w:szCs w:val="28"/>
        </w:rPr>
        <w:t>повысить</w:t>
      </w:r>
      <w:proofErr w:type="gramEnd"/>
      <w:r w:rsidRPr="007C3225">
        <w:rPr>
          <w:sz w:val="28"/>
          <w:szCs w:val="28"/>
        </w:rPr>
        <w:t xml:space="preserve"> эффективность использования водных ресурсов.</w:t>
      </w:r>
    </w:p>
    <w:p w:rsidR="00726830" w:rsidRPr="007C3225" w:rsidRDefault="00726830" w:rsidP="00726830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На горных предприятиях основные </w:t>
      </w:r>
      <w:proofErr w:type="spellStart"/>
      <w:r w:rsidRPr="007C3225">
        <w:rPr>
          <w:sz w:val="28"/>
          <w:szCs w:val="28"/>
        </w:rPr>
        <w:t>водопотребляющие</w:t>
      </w:r>
      <w:proofErr w:type="spellEnd"/>
      <w:r w:rsidRPr="007C3225">
        <w:rPr>
          <w:sz w:val="28"/>
          <w:szCs w:val="28"/>
        </w:rPr>
        <w:t xml:space="preserve"> про</w:t>
      </w:r>
      <w:r>
        <w:rPr>
          <w:sz w:val="28"/>
          <w:szCs w:val="28"/>
        </w:rPr>
        <w:t>цессы организованы по</w:t>
      </w:r>
      <w:r w:rsidRPr="007C3225">
        <w:rPr>
          <w:sz w:val="28"/>
          <w:szCs w:val="28"/>
        </w:rPr>
        <w:t xml:space="preserve"> оборотной системе водоснабжения, на пополнение которой используют карьерные, шахтные и дренажные воды. При этом добыча открытым способом обеспечивает 67 % оборотного водоснабжения, подземным (механическим) - 48 %, подземным (гидравлическим) - 94 %, обогащение (от общего водопотребления) - 92 %.</w:t>
      </w:r>
    </w:p>
    <w:p w:rsidR="00726830" w:rsidRDefault="00726830" w:rsidP="00726830">
      <w:pPr>
        <w:pStyle w:val="6"/>
        <w:spacing w:before="0" w:after="0"/>
        <w:rPr>
          <w:sz w:val="28"/>
          <w:szCs w:val="28"/>
        </w:rPr>
      </w:pPr>
      <w:bookmarkStart w:id="0" w:name="_Toc183436371"/>
    </w:p>
    <w:bookmarkEnd w:id="0"/>
    <w:p w:rsidR="00726830" w:rsidRDefault="00726830" w:rsidP="00726830"/>
    <w:p w:rsidR="005F2F68" w:rsidRDefault="005F2F68"/>
    <w:sectPr w:rsidR="005F2F68" w:rsidSect="005F2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E8247E"/>
    <w:multiLevelType w:val="hybridMultilevel"/>
    <w:tmpl w:val="660C300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6830"/>
    <w:rsid w:val="005F2F68"/>
    <w:rsid w:val="00726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8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">
    <w:name w:val="heading 6"/>
    <w:basedOn w:val="a"/>
    <w:next w:val="a"/>
    <w:link w:val="60"/>
    <w:uiPriority w:val="9"/>
    <w:qFormat/>
    <w:rsid w:val="00726830"/>
    <w:pPr>
      <w:spacing w:before="240" w:after="60" w:line="360" w:lineRule="auto"/>
      <w:jc w:val="both"/>
      <w:outlineLvl w:val="5"/>
    </w:pPr>
    <w:rPr>
      <w:rFonts w:eastAsia="SimSun"/>
      <w:b/>
      <w:bCs/>
      <w:sz w:val="22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726830"/>
    <w:rPr>
      <w:rFonts w:ascii="Times New Roman" w:eastAsia="SimSun" w:hAnsi="Times New Roman" w:cs="Times New Roman"/>
      <w:b/>
      <w:bCs/>
      <w:lang w:eastAsia="zh-CN"/>
    </w:rPr>
  </w:style>
  <w:style w:type="paragraph" w:styleId="a3">
    <w:name w:val="Balloon Text"/>
    <w:basedOn w:val="a"/>
    <w:link w:val="a4"/>
    <w:uiPriority w:val="99"/>
    <w:semiHidden/>
    <w:unhideWhenUsed/>
    <w:rsid w:val="0072683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683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581</Words>
  <Characters>3313</Characters>
  <Application>Microsoft Office Word</Application>
  <DocSecurity>0</DocSecurity>
  <Lines>27</Lines>
  <Paragraphs>7</Paragraphs>
  <ScaleCrop>false</ScaleCrop>
  <Company/>
  <LinksUpToDate>false</LinksUpToDate>
  <CharactersWithSpaces>3887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2020-09-16T06:27:00Z</dcterms:created>
  <dcterms:modified xsi:type="dcterms:W3CDTF">2020-09-16T06:28:00Z</dcterms:modified>
</cp:coreProperties>
</file>